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067A5" w:rsidRDefault="008067A5">
      <w:pPr>
        <w:pStyle w:val="newncpi0"/>
        <w:jc w:val="center"/>
      </w:pPr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8067A5" w:rsidRDefault="008067A5">
      <w:pPr>
        <w:pStyle w:val="newncpi"/>
        <w:ind w:firstLine="0"/>
        <w:jc w:val="center"/>
      </w:pPr>
      <w:r>
        <w:rPr>
          <w:rStyle w:val="datepr"/>
        </w:rPr>
        <w:t>7 июля 2023 г.</w:t>
      </w:r>
      <w:r>
        <w:rPr>
          <w:rStyle w:val="number"/>
        </w:rPr>
        <w:t xml:space="preserve"> № 295</w:t>
      </w:r>
    </w:p>
    <w:p w:rsidR="008067A5" w:rsidRDefault="008067A5">
      <w:pPr>
        <w:pStyle w:val="titlencpi"/>
      </w:pPr>
      <w:r>
        <w:t>О мерах социальной поддержки</w:t>
      </w:r>
    </w:p>
    <w:p w:rsidR="008067A5" w:rsidRDefault="008067A5">
      <w:pPr>
        <w:pStyle w:val="preamble"/>
      </w:pPr>
      <w:r>
        <w:t>На основании подпункта 1.2</w:t>
      </w:r>
      <w:r>
        <w:rPr>
          <w:vertAlign w:val="superscript"/>
        </w:rPr>
        <w:t>1</w:t>
      </w:r>
      <w:r>
        <w:t xml:space="preserve"> пункта 1 статьи 19 Закона Республики Беларусь от 4 января 2010 г. № 108-З «О местном управлении и самоуправлении в Республике Беларусь», пункта 3 постановления Совета Министров Республики Беларусь от 23 августа 2022 г. № 540 «О бесплатной перевозке обучающихся» Ивьевский районный Совет депутатов РЕШИЛ:</w:t>
      </w:r>
    </w:p>
    <w:p w:rsidR="008067A5" w:rsidRDefault="008067A5">
      <w:pPr>
        <w:pStyle w:val="point"/>
      </w:pPr>
      <w:r>
        <w:t>1. Определить меры социальной поддержки за счет средств бюджета Ивьевского района по оплате расходов по перевозке обучающихся, осваивающих содержание образовательных программ общего среднего и специального образования в государственных учреждениях образования Ивьевского района, проживающих на территории Ивьевского района, с 1 сентября по 31 августа:</w:t>
      </w:r>
    </w:p>
    <w:p w:rsidR="008067A5" w:rsidRDefault="008067A5">
      <w:pPr>
        <w:pStyle w:val="newncpi"/>
      </w:pPr>
      <w:r>
        <w:t>к местам проведения образовательных мероприятий, физкультурно-оздоровительных, спортивно-массовых, спортивных, культурных мероприятий различного уровня и обратно, организованных Ивьевским районным исполнительным комитетом, отделом образования Ивьевского районного исполнительного комитета и иными государственными органами*;</w:t>
      </w:r>
    </w:p>
    <w:p w:rsidR="008067A5" w:rsidRDefault="008067A5">
      <w:pPr>
        <w:pStyle w:val="newncpi"/>
      </w:pPr>
      <w:r>
        <w:t>в оздоровительные лагеря различного профиля и обратно, расположенные на территории Ивьевского района и организованные отделом образования Ивьевского районного исполнительного комитета или государственными учреждениями образования Ивьевского района, в период каникул;</w:t>
      </w:r>
    </w:p>
    <w:p w:rsidR="008067A5" w:rsidRDefault="008067A5">
      <w:pPr>
        <w:pStyle w:val="newncpi"/>
      </w:pPr>
      <w:r>
        <w:t>на экскурсии в пределах Ивьевского района, организованные государственными учреждениями образования Ивьевского района, из расчета не более чем четыре раза в год на 1 (одного) обучающегося.</w:t>
      </w:r>
    </w:p>
    <w:p w:rsidR="008067A5" w:rsidRDefault="008067A5">
      <w:pPr>
        <w:pStyle w:val="snoskiline"/>
      </w:pPr>
      <w:r>
        <w:t>______________________________</w:t>
      </w:r>
    </w:p>
    <w:p w:rsidR="008067A5" w:rsidRDefault="008067A5">
      <w:pPr>
        <w:pStyle w:val="snoski"/>
        <w:spacing w:after="240"/>
        <w:ind w:firstLine="567"/>
      </w:pPr>
      <w:r>
        <w:t>* Для целей настоящего решения под иными государственными органами понимаются отделы и управления образования Гродненской области, главное управление образования Гродненского областного исполнительного комитета, учреждения (организации) областной формы собственности, Министерство образования Республики Беларусь, учреждения (организации) республиканской формы собственности.</w:t>
      </w:r>
    </w:p>
    <w:p w:rsidR="008067A5" w:rsidRDefault="008067A5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8067A5" w:rsidRDefault="008067A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679"/>
      </w:tblGrid>
      <w:tr w:rsidR="008067A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067A5" w:rsidRDefault="008067A5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8067A5" w:rsidRDefault="008067A5">
            <w:pPr>
              <w:pStyle w:val="newncpi0"/>
              <w:jc w:val="right"/>
            </w:pPr>
            <w:r>
              <w:rPr>
                <w:rStyle w:val="pers"/>
              </w:rPr>
              <w:t>А.А.Хвасько</w:t>
            </w:r>
          </w:p>
        </w:tc>
      </w:tr>
    </w:tbl>
    <w:p w:rsidR="008067A5" w:rsidRDefault="008067A5">
      <w:pPr>
        <w:pStyle w:val="newncpi"/>
      </w:pPr>
      <w:r>
        <w:t> </w:t>
      </w:r>
    </w:p>
    <w:p w:rsidR="00135FD3" w:rsidRDefault="00135FD3"/>
    <w:sectPr w:rsidR="00135FD3" w:rsidSect="008067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3" w:bottom="1134" w:left="1416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414F6" w:rsidRDefault="009414F6" w:rsidP="008067A5">
      <w:r>
        <w:separator/>
      </w:r>
    </w:p>
  </w:endnote>
  <w:endnote w:type="continuationSeparator" w:id="0">
    <w:p w:rsidR="009414F6" w:rsidRDefault="009414F6" w:rsidP="00806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067A5" w:rsidRDefault="008067A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067A5" w:rsidRDefault="008067A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8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56"/>
      <w:gridCol w:w="7101"/>
    </w:tblGrid>
    <w:tr w:rsidR="008067A5" w:rsidTr="008067A5">
      <w:tc>
        <w:tcPr>
          <w:tcW w:w="1800" w:type="dxa"/>
          <w:shd w:val="clear" w:color="auto" w:fill="auto"/>
          <w:vAlign w:val="center"/>
        </w:tcPr>
        <w:p w:rsidR="008067A5" w:rsidRDefault="008067A5">
          <w:pPr>
            <w:pStyle w:val="a5"/>
          </w:pPr>
          <w:r>
            <w:rPr>
              <w:noProof/>
            </w:rPr>
            <w:drawing>
              <wp:inline distT="0" distB="0" distL="0" distR="0">
                <wp:extent cx="1292352" cy="390144"/>
                <wp:effectExtent l="0" t="0" r="3175" b="0"/>
                <wp:docPr id="1528988567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28988567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2352" cy="3901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47" w:type="dxa"/>
          <w:shd w:val="clear" w:color="auto" w:fill="auto"/>
          <w:vAlign w:val="center"/>
        </w:tcPr>
        <w:p w:rsidR="008067A5" w:rsidRDefault="008067A5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Официальная правовая информация</w:t>
          </w:r>
        </w:p>
        <w:p w:rsidR="008067A5" w:rsidRDefault="008067A5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Информационно-поисковая система "ЭТАЛОН", 24.07.2023</w:t>
          </w:r>
        </w:p>
        <w:p w:rsidR="008067A5" w:rsidRPr="008067A5" w:rsidRDefault="008067A5">
          <w:pPr>
            <w:pStyle w:val="a5"/>
            <w:rPr>
              <w:rFonts w:cs="Times New Roman"/>
              <w:i/>
              <w:sz w:val="24"/>
            </w:rPr>
          </w:pPr>
          <w:r>
            <w:rPr>
              <w:rFonts w:cs="Times New Roman"/>
              <w:i/>
              <w:sz w:val="24"/>
            </w:rPr>
            <w:t>Национальный центр правовой информации Республики Беларусь</w:t>
          </w:r>
        </w:p>
      </w:tc>
    </w:tr>
  </w:tbl>
  <w:p w:rsidR="008067A5" w:rsidRDefault="008067A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414F6" w:rsidRDefault="009414F6" w:rsidP="008067A5">
      <w:r>
        <w:separator/>
      </w:r>
    </w:p>
  </w:footnote>
  <w:footnote w:type="continuationSeparator" w:id="0">
    <w:p w:rsidR="009414F6" w:rsidRDefault="009414F6" w:rsidP="00806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067A5" w:rsidRDefault="008067A5" w:rsidP="00953D7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8067A5" w:rsidRDefault="008067A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067A5" w:rsidRDefault="008067A5" w:rsidP="00953D7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8067A5" w:rsidRDefault="008067A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067A5" w:rsidRPr="008067A5" w:rsidRDefault="008067A5">
    <w:pPr>
      <w:pStyle w:val="a3"/>
      <w:rPr>
        <w:rFonts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7A5"/>
    <w:rsid w:val="00135FD3"/>
    <w:rsid w:val="008067A5"/>
    <w:rsid w:val="0094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9F219C-E827-42E9-9EC1-23291D625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30"/>
        <w:szCs w:val="22"/>
        <w:lang w:val="ru-BY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8067A5"/>
    <w:pPr>
      <w:spacing w:before="240" w:after="240"/>
      <w:ind w:right="2268"/>
    </w:pPr>
    <w:rPr>
      <w:rFonts w:eastAsia="Times New Roman" w:cs="Times New Roman"/>
      <w:b/>
      <w:bCs/>
      <w:kern w:val="0"/>
      <w:sz w:val="28"/>
      <w:szCs w:val="28"/>
      <w:lang w:val="ru-BY" w:eastAsia="ru-BY"/>
      <w14:ligatures w14:val="none"/>
    </w:rPr>
  </w:style>
  <w:style w:type="paragraph" w:customStyle="1" w:styleId="point">
    <w:name w:val="point"/>
    <w:basedOn w:val="a"/>
    <w:rsid w:val="008067A5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preamble">
    <w:name w:val="preamble"/>
    <w:basedOn w:val="a"/>
    <w:rsid w:val="008067A5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snoski">
    <w:name w:val="snoski"/>
    <w:basedOn w:val="a"/>
    <w:rsid w:val="008067A5"/>
    <w:pPr>
      <w:jc w:val="both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8067A5"/>
    <w:pPr>
      <w:jc w:val="both"/>
    </w:pPr>
    <w:rPr>
      <w:rFonts w:eastAsiaTheme="minorEastAsia" w:cs="Times New Roman"/>
      <w:kern w:val="0"/>
      <w:sz w:val="20"/>
      <w:szCs w:val="20"/>
      <w:lang w:val="ru-BY" w:eastAsia="ru-BY"/>
      <w14:ligatures w14:val="none"/>
    </w:rPr>
  </w:style>
  <w:style w:type="paragraph" w:customStyle="1" w:styleId="newncpi">
    <w:name w:val="newncpi"/>
    <w:basedOn w:val="a"/>
    <w:rsid w:val="008067A5"/>
    <w:pPr>
      <w:ind w:firstLine="567"/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8067A5"/>
    <w:pPr>
      <w:jc w:val="both"/>
    </w:pPr>
    <w:rPr>
      <w:rFonts w:eastAsiaTheme="minorEastAsia" w:cs="Times New Roman"/>
      <w:kern w:val="0"/>
      <w:sz w:val="24"/>
      <w:szCs w:val="24"/>
      <w:lang w:val="ru-BY" w:eastAsia="ru-BY"/>
      <w14:ligatures w14:val="none"/>
    </w:rPr>
  </w:style>
  <w:style w:type="character" w:customStyle="1" w:styleId="name">
    <w:name w:val="name"/>
    <w:basedOn w:val="a0"/>
    <w:rsid w:val="008067A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8067A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8067A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067A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8067A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8067A5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8067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067A5"/>
  </w:style>
  <w:style w:type="paragraph" w:styleId="a5">
    <w:name w:val="footer"/>
    <w:basedOn w:val="a"/>
    <w:link w:val="a6"/>
    <w:uiPriority w:val="99"/>
    <w:unhideWhenUsed/>
    <w:rsid w:val="008067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67A5"/>
  </w:style>
  <w:style w:type="character" w:styleId="a7">
    <w:name w:val="page number"/>
    <w:basedOn w:val="a0"/>
    <w:uiPriority w:val="99"/>
    <w:semiHidden/>
    <w:unhideWhenUsed/>
    <w:rsid w:val="008067A5"/>
  </w:style>
  <w:style w:type="table" w:styleId="a8">
    <w:name w:val="Table Grid"/>
    <w:basedOn w:val="a1"/>
    <w:uiPriority w:val="39"/>
    <w:rsid w:val="008067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1834</Characters>
  <Application>Microsoft Office Word</Application>
  <DocSecurity>0</DocSecurity>
  <Lines>34</Lines>
  <Paragraphs>14</Paragraphs>
  <ScaleCrop>false</ScaleCrop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RSD</dc:creator>
  <cp:keywords/>
  <dc:description/>
  <cp:lastModifiedBy>RSD</cp:lastModifiedBy>
  <cp:revision>1</cp:revision>
  <dcterms:created xsi:type="dcterms:W3CDTF">2023-07-24T06:21:00Z</dcterms:created>
  <dcterms:modified xsi:type="dcterms:W3CDTF">2023-07-24T06:21:00Z</dcterms:modified>
</cp:coreProperties>
</file>